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D9643" w14:textId="77777777" w:rsidR="007B6803" w:rsidRDefault="006B4066">
      <w:pPr>
        <w:spacing w:line="560" w:lineRule="exact"/>
        <w:ind w:right="12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附件</w:t>
      </w:r>
      <w:r>
        <w:rPr>
          <w:rFonts w:ascii="仿宋" w:eastAsia="仿宋" w:hAnsi="仿宋" w:hint="eastAsia"/>
          <w:sz w:val="32"/>
          <w:szCs w:val="32"/>
        </w:rPr>
        <w:t>1</w:t>
      </w:r>
    </w:p>
    <w:p w14:paraId="66EA6A32" w14:textId="77777777" w:rsidR="007B6803" w:rsidRDefault="006B4066">
      <w:pPr>
        <w:spacing w:line="360" w:lineRule="auto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20</w:t>
      </w:r>
      <w:r>
        <w:rPr>
          <w:rFonts w:asciiTheme="minorEastAsia" w:hAnsiTheme="minorEastAsia"/>
          <w:b/>
          <w:sz w:val="32"/>
          <w:szCs w:val="32"/>
        </w:rPr>
        <w:t>2</w:t>
      </w:r>
      <w:r>
        <w:rPr>
          <w:rFonts w:asciiTheme="minorEastAsia" w:hAnsiTheme="minorEastAsia" w:hint="eastAsia"/>
          <w:b/>
          <w:sz w:val="32"/>
          <w:szCs w:val="32"/>
        </w:rPr>
        <w:t>3年度吉林省职业教育科研课题指南</w:t>
      </w:r>
    </w:p>
    <w:p w14:paraId="49F8E28B" w14:textId="77777777" w:rsidR="007B6803" w:rsidRDefault="007B6803">
      <w:pPr>
        <w:spacing w:line="360" w:lineRule="auto"/>
        <w:rPr>
          <w:rFonts w:asciiTheme="minorEastAsia" w:hAnsiTheme="minorEastAsia"/>
          <w:b/>
          <w:sz w:val="32"/>
          <w:szCs w:val="32"/>
        </w:rPr>
      </w:pPr>
    </w:p>
    <w:p w14:paraId="6C17DB4A" w14:textId="77777777" w:rsidR="007B6803" w:rsidRDefault="006B4066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本指南仅列出可供参考的主要选题范围，</w:t>
      </w:r>
      <w:r>
        <w:rPr>
          <w:rFonts w:ascii="仿宋" w:eastAsia="仿宋" w:hAnsi="仿宋"/>
          <w:sz w:val="28"/>
          <w:szCs w:val="28"/>
        </w:rPr>
        <w:t>一般不宜直接作为课题名称。</w:t>
      </w:r>
      <w:r>
        <w:rPr>
          <w:rFonts w:ascii="仿宋" w:eastAsia="仿宋" w:hAnsi="仿宋" w:hint="eastAsia"/>
          <w:sz w:val="28"/>
          <w:szCs w:val="28"/>
        </w:rPr>
        <w:t>申报者可以在本指南的基础上，根据实际情况，确定具体的研究内容和申报题目。具体课题的设计要注重聚焦现实问题，力求落到实处并以小见大，要体现创新性。</w:t>
      </w:r>
    </w:p>
    <w:p w14:paraId="6A449C31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1.习近平职业教育观与重要论述的发展脉络研究</w:t>
      </w:r>
    </w:p>
    <w:p w14:paraId="6528FCCF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2.习近平中国式现代化与中国特色现代职业教育发展研究</w:t>
      </w:r>
    </w:p>
    <w:p w14:paraId="70777873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3.职业院校基层党组织建设的实践研究</w:t>
      </w:r>
    </w:p>
    <w:p w14:paraId="3254B928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4.吉林省现代职业教育体系建设研究</w:t>
      </w:r>
    </w:p>
    <w:p w14:paraId="7750043A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5.职业院校内部治理结构改革实践研究</w:t>
      </w:r>
    </w:p>
    <w:p w14:paraId="53BF16F6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6.新时代黄炎培职业教育思想传承、发展与创新研究</w:t>
      </w:r>
    </w:p>
    <w:p w14:paraId="64E0B8CD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7.新时代德育工作模式创新实践研究</w:t>
      </w:r>
    </w:p>
    <w:p w14:paraId="1C1E7DB8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8.职业学校课程思</w:t>
      </w:r>
      <w:proofErr w:type="gramStart"/>
      <w:r>
        <w:rPr>
          <w:rFonts w:ascii="仿宋" w:eastAsia="仿宋" w:hAnsi="仿宋" w:hint="eastAsia"/>
          <w:sz w:val="28"/>
          <w:szCs w:val="28"/>
        </w:rPr>
        <w:t>政和思政课程</w:t>
      </w:r>
      <w:proofErr w:type="gramEnd"/>
      <w:r>
        <w:rPr>
          <w:rFonts w:ascii="仿宋" w:eastAsia="仿宋" w:hAnsi="仿宋" w:hint="eastAsia"/>
          <w:sz w:val="28"/>
          <w:szCs w:val="28"/>
        </w:rPr>
        <w:t>建设研究与实践</w:t>
      </w:r>
    </w:p>
    <w:p w14:paraId="58C9CF3D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9.职业学校学生社会主义核心价值观培育研究与实践</w:t>
      </w:r>
    </w:p>
    <w:p w14:paraId="5120375E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10.职业启蒙教育及职业体验教育实践路径研究</w:t>
      </w:r>
    </w:p>
    <w:p w14:paraId="5BF8F3AE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11.工匠精神培养与传承研究</w:t>
      </w:r>
    </w:p>
    <w:p w14:paraId="78A92E94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12.现代职业教育高质量发展研究</w:t>
      </w:r>
    </w:p>
    <w:p w14:paraId="0D6CD1D7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13.新发展格局下增强职业教育适应性相关研究</w:t>
      </w:r>
    </w:p>
    <w:p w14:paraId="22BAD224" w14:textId="782BD561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14.在“三教协同创新”中推进职业教育高质量发展的理论与实践</w:t>
      </w:r>
      <w:r w:rsidR="00A01FEF">
        <w:rPr>
          <w:rFonts w:ascii="仿宋" w:eastAsia="仿宋" w:hAnsi="仿宋" w:hint="eastAsia"/>
          <w:sz w:val="28"/>
          <w:szCs w:val="28"/>
        </w:rPr>
        <w:t>研究</w:t>
      </w:r>
    </w:p>
    <w:p w14:paraId="741C68EB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15.在建设高质量教育体系中推进职业教育高质量发展研究</w:t>
      </w:r>
    </w:p>
    <w:p w14:paraId="00F20845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16.“国家资格框架”的比较研究：现状、问题与前景</w:t>
      </w:r>
    </w:p>
    <w:p w14:paraId="6033ED25" w14:textId="4B3999F0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17.</w:t>
      </w:r>
      <w:r w:rsidR="00A01FEF">
        <w:rPr>
          <w:rFonts w:ascii="仿宋" w:eastAsia="仿宋" w:hAnsi="仿宋" w:hint="eastAsia"/>
          <w:sz w:val="28"/>
          <w:szCs w:val="28"/>
        </w:rPr>
        <w:t>职业教育</w:t>
      </w:r>
      <w:r>
        <w:rPr>
          <w:rFonts w:ascii="仿宋" w:eastAsia="仿宋" w:hAnsi="仿宋" w:hint="eastAsia"/>
          <w:sz w:val="28"/>
          <w:szCs w:val="28"/>
        </w:rPr>
        <w:t>高考制度改革研究</w:t>
      </w:r>
    </w:p>
    <w:p w14:paraId="431D997B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18.中国特色技能型社会建设实证研究</w:t>
      </w:r>
    </w:p>
    <w:p w14:paraId="6195DE58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19.职业教育服务国家重大发展战略研究与实践</w:t>
      </w:r>
    </w:p>
    <w:p w14:paraId="4D7FCDEE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20.吉林省特色职业教育品牌培育路径研究与实践</w:t>
      </w:r>
    </w:p>
    <w:p w14:paraId="3B0BF5E2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21.职业教育文化育人与院校特色创建研究</w:t>
      </w:r>
    </w:p>
    <w:p w14:paraId="54E4B172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22.应用技术类本科院校与职业院校协同创新研究与实践</w:t>
      </w:r>
    </w:p>
    <w:p w14:paraId="64785427" w14:textId="303AFAE9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23.职业本科教育人才培养模式</w:t>
      </w:r>
      <w:r w:rsidR="00A01FEF">
        <w:rPr>
          <w:rFonts w:ascii="仿宋" w:eastAsia="仿宋" w:hAnsi="仿宋" w:hint="eastAsia"/>
          <w:sz w:val="28"/>
          <w:szCs w:val="28"/>
        </w:rPr>
        <w:t>改革实践</w:t>
      </w:r>
      <w:r>
        <w:rPr>
          <w:rFonts w:ascii="仿宋" w:eastAsia="仿宋" w:hAnsi="仿宋" w:hint="eastAsia"/>
          <w:sz w:val="28"/>
          <w:szCs w:val="28"/>
        </w:rPr>
        <w:t>研究</w:t>
      </w:r>
    </w:p>
    <w:p w14:paraId="77415207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24.职业本科教育制度与标准研究</w:t>
      </w:r>
    </w:p>
    <w:p w14:paraId="1FF4CC08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25.职业教育服务乡村振兴的特色经验研究</w:t>
      </w:r>
    </w:p>
    <w:p w14:paraId="0D44218E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26.职业教育服务乡村振兴的制度创新研究</w:t>
      </w:r>
    </w:p>
    <w:p w14:paraId="09C8057A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27.面向乡村振兴的农村职业教育发展研究与实践</w:t>
      </w:r>
    </w:p>
    <w:p w14:paraId="5986D855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28.中国特色学徒</w:t>
      </w:r>
      <w:proofErr w:type="gramStart"/>
      <w:r>
        <w:rPr>
          <w:rFonts w:ascii="仿宋" w:eastAsia="仿宋" w:hAnsi="仿宋" w:hint="eastAsia"/>
          <w:sz w:val="28"/>
          <w:szCs w:val="28"/>
        </w:rPr>
        <w:t>制支持</w:t>
      </w:r>
      <w:proofErr w:type="gramEnd"/>
      <w:r>
        <w:rPr>
          <w:rFonts w:ascii="仿宋" w:eastAsia="仿宋" w:hAnsi="仿宋" w:hint="eastAsia"/>
          <w:sz w:val="28"/>
          <w:szCs w:val="28"/>
        </w:rPr>
        <w:t>政策研究</w:t>
      </w:r>
    </w:p>
    <w:p w14:paraId="25262BDE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29.职业院校升学与就业的培养导向研究</w:t>
      </w:r>
    </w:p>
    <w:p w14:paraId="446DA835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30.职业院校职业指导与就业服务体系建设实践研究</w:t>
      </w:r>
    </w:p>
    <w:p w14:paraId="3DDADAD0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31.民族地区普职融通教育发展路径研究</w:t>
      </w:r>
    </w:p>
    <w:p w14:paraId="10092413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32.职业教育服务民族文化和民族工艺创新与传承研究</w:t>
      </w:r>
    </w:p>
    <w:p w14:paraId="49B99D75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33.职业学校关键办学能力评价指标体系构建研究</w:t>
      </w:r>
    </w:p>
    <w:p w14:paraId="70DA5FF4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34.第三方有效参与教学质量评价机制的研究与实践</w:t>
      </w:r>
    </w:p>
    <w:p w14:paraId="049FF44D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35.与现代职业教育体系相适应的教育统计指标研究</w:t>
      </w:r>
    </w:p>
    <w:p w14:paraId="076BEDBE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36.推进职业教育与科技创新协同发展的理论探索与实践路径研</w:t>
      </w:r>
      <w:r>
        <w:rPr>
          <w:rFonts w:ascii="仿宋" w:eastAsia="仿宋" w:hAnsi="仿宋" w:hint="eastAsia"/>
          <w:sz w:val="28"/>
          <w:szCs w:val="28"/>
        </w:rPr>
        <w:lastRenderedPageBreak/>
        <w:t>究</w:t>
      </w:r>
    </w:p>
    <w:p w14:paraId="528C353D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37.职业院校实施数字化转型的机制与策略研究</w:t>
      </w:r>
    </w:p>
    <w:p w14:paraId="67E34D3C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38.职业教育课程教学数字化转型模式研究</w:t>
      </w:r>
    </w:p>
    <w:p w14:paraId="1616DC1A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39.传统教学模式与信息化技术结合的教学实践研究</w:t>
      </w:r>
    </w:p>
    <w:p w14:paraId="06069B1B" w14:textId="0077BD89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40.数字时代职业教育面临的新机遇、新问题、新挑战</w:t>
      </w:r>
      <w:r w:rsidR="00A01FEF">
        <w:rPr>
          <w:rFonts w:ascii="仿宋" w:eastAsia="仿宋" w:hAnsi="仿宋" w:hint="eastAsia"/>
          <w:sz w:val="28"/>
          <w:szCs w:val="28"/>
        </w:rPr>
        <w:t>研究</w:t>
      </w:r>
    </w:p>
    <w:p w14:paraId="4678FD20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41.职业教育国际合作项目的质量控制与效益评估研究</w:t>
      </w:r>
    </w:p>
    <w:p w14:paraId="2A9395CF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42.世界各国职业教育新发展理论、政策与经验研究</w:t>
      </w:r>
    </w:p>
    <w:p w14:paraId="7AE6F03A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43.职业教育国际交流合作创新发展研究与实践</w:t>
      </w:r>
    </w:p>
    <w:p w14:paraId="089ACC99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44.职业教育传承中华优秀传统文化的路径研究</w:t>
      </w:r>
    </w:p>
    <w:p w14:paraId="35A7AFDF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45.职业教育领域深化科教</w:t>
      </w:r>
      <w:proofErr w:type="gramStart"/>
      <w:r>
        <w:rPr>
          <w:rFonts w:ascii="仿宋" w:eastAsia="仿宋" w:hAnsi="仿宋" w:hint="eastAsia"/>
          <w:sz w:val="28"/>
          <w:szCs w:val="28"/>
        </w:rPr>
        <w:t>融汇</w:t>
      </w:r>
      <w:proofErr w:type="gramEnd"/>
      <w:r>
        <w:rPr>
          <w:rFonts w:ascii="仿宋" w:eastAsia="仿宋" w:hAnsi="仿宋" w:hint="eastAsia"/>
          <w:sz w:val="28"/>
          <w:szCs w:val="28"/>
        </w:rPr>
        <w:t>的现状、问题与对策研究</w:t>
      </w:r>
    </w:p>
    <w:p w14:paraId="7D12D0E1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46.区域产教融合联合体建设的理论研究与实践探索</w:t>
      </w:r>
    </w:p>
    <w:p w14:paraId="55E443E5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47.校企“双元”合作开发职业教育教材研究与实践</w:t>
      </w:r>
    </w:p>
    <w:p w14:paraId="310D8148" w14:textId="2C425F7E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48.</w:t>
      </w:r>
      <w:r w:rsidR="00A01FEF">
        <w:rPr>
          <w:rFonts w:ascii="仿宋" w:eastAsia="仿宋" w:hAnsi="仿宋" w:hint="eastAsia"/>
          <w:sz w:val="28"/>
          <w:szCs w:val="28"/>
        </w:rPr>
        <w:t>职业教育</w:t>
      </w:r>
      <w:r>
        <w:rPr>
          <w:rFonts w:ascii="仿宋" w:eastAsia="仿宋" w:hAnsi="仿宋" w:hint="eastAsia"/>
          <w:sz w:val="28"/>
          <w:szCs w:val="28"/>
        </w:rPr>
        <w:t>产教融合的实现路径与评价机制研究</w:t>
      </w:r>
    </w:p>
    <w:p w14:paraId="6E257FDE" w14:textId="6F231DE2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49.发挥企业在职业教育中主体作用的实现路径与评价机制</w:t>
      </w:r>
      <w:r w:rsidR="00A01FEF">
        <w:rPr>
          <w:rFonts w:ascii="仿宋" w:eastAsia="仿宋" w:hAnsi="仿宋" w:hint="eastAsia"/>
          <w:sz w:val="28"/>
          <w:szCs w:val="28"/>
        </w:rPr>
        <w:t>研究</w:t>
      </w:r>
    </w:p>
    <w:p w14:paraId="2FA76A40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50.社会力量参与职业教育办学路径研究与实践</w:t>
      </w:r>
    </w:p>
    <w:p w14:paraId="44A3E3CE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51.产教</w:t>
      </w:r>
      <w:proofErr w:type="gramStart"/>
      <w:r>
        <w:rPr>
          <w:rFonts w:ascii="仿宋" w:eastAsia="仿宋" w:hAnsi="仿宋" w:hint="eastAsia"/>
          <w:sz w:val="28"/>
          <w:szCs w:val="28"/>
        </w:rPr>
        <w:t>融合型实训</w:t>
      </w:r>
      <w:proofErr w:type="gramEnd"/>
      <w:r>
        <w:rPr>
          <w:rFonts w:ascii="仿宋" w:eastAsia="仿宋" w:hAnsi="仿宋" w:hint="eastAsia"/>
          <w:sz w:val="28"/>
          <w:szCs w:val="28"/>
        </w:rPr>
        <w:t>室（工匠实验室）建设路径研究与实践</w:t>
      </w:r>
    </w:p>
    <w:p w14:paraId="5E672569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52.职业教育专业及专业群建设与区域产业结构互动机制研究</w:t>
      </w:r>
    </w:p>
    <w:p w14:paraId="3613033D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53.省级职业教育示范性专业点建设路径研究与实践</w:t>
      </w:r>
    </w:p>
    <w:p w14:paraId="127009B0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54.职业教育专业建设和课程教学质量提升研究</w:t>
      </w:r>
    </w:p>
    <w:p w14:paraId="6F306633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55.职业教育专业链、产业链、人才链、创新链融合研究与实践</w:t>
      </w:r>
    </w:p>
    <w:p w14:paraId="2ECD9463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56.基于贯彻落实新《职业教育法》的省级职业教育立法研究</w:t>
      </w:r>
    </w:p>
    <w:p w14:paraId="1FC25622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57.我省现代职业教育体系建设主要模式和基本特征研究</w:t>
      </w:r>
    </w:p>
    <w:p w14:paraId="7D6F2AB8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58.职业教育产业学院建设及人才培养模式研究与实践</w:t>
      </w:r>
    </w:p>
    <w:p w14:paraId="2CC6C2EA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59.职业教育培养复合型人才的路径探析</w:t>
      </w:r>
    </w:p>
    <w:p w14:paraId="60305E67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60.</w:t>
      </w:r>
      <w:proofErr w:type="gramStart"/>
      <w:r>
        <w:rPr>
          <w:rFonts w:ascii="仿宋" w:eastAsia="仿宋" w:hAnsi="仿宋" w:hint="eastAsia"/>
          <w:sz w:val="28"/>
          <w:szCs w:val="28"/>
        </w:rPr>
        <w:t>职普融通</w:t>
      </w:r>
      <w:proofErr w:type="gramEnd"/>
      <w:r>
        <w:rPr>
          <w:rFonts w:ascii="仿宋" w:eastAsia="仿宋" w:hAnsi="仿宋" w:hint="eastAsia"/>
          <w:sz w:val="28"/>
          <w:szCs w:val="28"/>
        </w:rPr>
        <w:t>条件下中等职业教育的人才定位与社会功能的传承与演化</w:t>
      </w:r>
    </w:p>
    <w:p w14:paraId="3AA275A0" w14:textId="24B5AC89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61.职业学校</w:t>
      </w:r>
      <w:r w:rsidR="00D2447D">
        <w:rPr>
          <w:rFonts w:ascii="仿宋" w:eastAsia="仿宋" w:hAnsi="仿宋" w:hint="eastAsia"/>
          <w:sz w:val="28"/>
          <w:szCs w:val="28"/>
        </w:rPr>
        <w:t>“三教”改革的</w:t>
      </w:r>
      <w:r>
        <w:rPr>
          <w:rFonts w:ascii="仿宋" w:eastAsia="仿宋" w:hAnsi="仿宋" w:hint="eastAsia"/>
          <w:sz w:val="28"/>
          <w:szCs w:val="28"/>
        </w:rPr>
        <w:t>实践</w:t>
      </w:r>
      <w:r w:rsidR="00D2447D">
        <w:rPr>
          <w:rFonts w:ascii="仿宋" w:eastAsia="仿宋" w:hAnsi="仿宋" w:hint="eastAsia"/>
          <w:sz w:val="28"/>
          <w:szCs w:val="28"/>
        </w:rPr>
        <w:t>研究</w:t>
      </w:r>
    </w:p>
    <w:p w14:paraId="05875DA9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62.职业学校加强师德师风建设研究与实践</w:t>
      </w:r>
    </w:p>
    <w:p w14:paraId="3520CA67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63.职业教育“双师型”教师队伍建设与认定研究与实践</w:t>
      </w:r>
    </w:p>
    <w:p w14:paraId="46019920" w14:textId="686D6249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64.职业教育教师队伍建设与教师教学能力提升</w:t>
      </w:r>
      <w:r w:rsidR="00A01FEF">
        <w:rPr>
          <w:rFonts w:ascii="仿宋" w:eastAsia="仿宋" w:hAnsi="仿宋" w:hint="eastAsia"/>
          <w:sz w:val="28"/>
          <w:szCs w:val="28"/>
        </w:rPr>
        <w:t>研究</w:t>
      </w:r>
    </w:p>
    <w:p w14:paraId="465C33F2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65.推动企业工程技术人员、高技能人才和职业学校教师双向流动机制研究与实践</w:t>
      </w:r>
    </w:p>
    <w:p w14:paraId="5A41A427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66.职业院校突发事件应急管理机制建设研究</w:t>
      </w:r>
    </w:p>
    <w:p w14:paraId="234352D2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67.职业院校学生心理健康教育创新实践研究</w:t>
      </w:r>
    </w:p>
    <w:p w14:paraId="68CD1648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68.职业院校社区教育实践研究</w:t>
      </w:r>
    </w:p>
    <w:p w14:paraId="1EDCB9C0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69.老年服务产业人才培养模式研究</w:t>
      </w:r>
    </w:p>
    <w:p w14:paraId="14CEBC51" w14:textId="77777777" w:rsidR="007B6803" w:rsidRDefault="006B406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70.职业院校培训模式改革实践研究</w:t>
      </w:r>
    </w:p>
    <w:sectPr w:rsidR="007B6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1F095" w14:textId="77777777" w:rsidR="00A01FEF" w:rsidRDefault="00A01FEF" w:rsidP="00A01FEF">
      <w:r>
        <w:separator/>
      </w:r>
    </w:p>
  </w:endnote>
  <w:endnote w:type="continuationSeparator" w:id="0">
    <w:p w14:paraId="6AF9F94B" w14:textId="77777777" w:rsidR="00A01FEF" w:rsidRDefault="00A01FEF" w:rsidP="00A01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37822" w14:textId="77777777" w:rsidR="00A01FEF" w:rsidRDefault="00A01FEF" w:rsidP="00A01FEF">
      <w:r>
        <w:separator/>
      </w:r>
    </w:p>
  </w:footnote>
  <w:footnote w:type="continuationSeparator" w:id="0">
    <w:p w14:paraId="4A045E3E" w14:textId="77777777" w:rsidR="00A01FEF" w:rsidRDefault="00A01FEF" w:rsidP="00A01F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GYzZjEwYjE0ZDM2MGVkZDIzZDM0YzZjNTI5YTQ0ZGUifQ=="/>
  </w:docVars>
  <w:rsids>
    <w:rsidRoot w:val="00A30263"/>
    <w:rsid w:val="EE5F6CE7"/>
    <w:rsid w:val="EFE6ED7F"/>
    <w:rsid w:val="000C6D24"/>
    <w:rsid w:val="006B4066"/>
    <w:rsid w:val="007B6803"/>
    <w:rsid w:val="00A01FEF"/>
    <w:rsid w:val="00A30263"/>
    <w:rsid w:val="00D2447D"/>
    <w:rsid w:val="00D50B9D"/>
    <w:rsid w:val="2B9037F6"/>
    <w:rsid w:val="40187CDE"/>
    <w:rsid w:val="6371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B7EDDB"/>
  <w15:docId w15:val="{B2783411-4CC3-4139-83B8-6201CA1D9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01FE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01FEF"/>
    <w:rPr>
      <w:kern w:val="2"/>
      <w:sz w:val="18"/>
      <w:szCs w:val="18"/>
    </w:rPr>
  </w:style>
  <w:style w:type="paragraph" w:styleId="a5">
    <w:name w:val="footer"/>
    <w:basedOn w:val="a"/>
    <w:link w:val="a6"/>
    <w:rsid w:val="00A01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01FE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4</Pages>
  <Words>1575</Words>
  <Characters>208</Characters>
  <Application>Microsoft Office Word</Application>
  <DocSecurity>0</DocSecurity>
  <Lines>1</Lines>
  <Paragraphs>3</Paragraphs>
  <ScaleCrop>false</ScaleCrop>
  <Company>HP Inc.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574980949@qq.com</cp:lastModifiedBy>
  <cp:revision>5</cp:revision>
  <dcterms:created xsi:type="dcterms:W3CDTF">2023-10-05T02:35:00Z</dcterms:created>
  <dcterms:modified xsi:type="dcterms:W3CDTF">2023-10-05T12:41:00Z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42440975021143CEA99D5C6CB9E4D8FB</vt:lpwstr>
  </property>
</Properties>
</file>